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на изготовление металлоконструкций</w:t>
      </w:r>
    </w:p>
    <w:p>
      <w:r>
        <w:t>Редактируемый образец для согласования конкретного заказа. Заполните поля в квадратных скобках, приложите документацию и проверьте условия до подписания. Доставка и монтаж включаются только при прямом указании. Этот файл не является договором с компанией Металл Строй.</w:t>
      </w:r>
    </w:p>
    <w:p>
      <w:r>
        <w:t>Город [город]     Дата [дата]     Номер [номер]</w:t>
      </w:r>
    </w:p>
    <w:p>
      <w:r>
        <w:t>[Полное наименование заказчика], в лице [ФИО и основание полномочий], далее Заказчик, и [полное наименование исполнителя], в лице [ФИО и основание полномочий], далее Исполнитель, согласуют следующие условия.</w:t>
      </w:r>
    </w:p>
    <w:p>
      <w:pPr>
        <w:pStyle w:val="Heading1"/>
      </w:pPr>
      <w:r>
        <w:t>1 Предмет и документация</w:t>
      </w:r>
    </w:p>
    <w:p>
      <w:r>
        <w:t>Исполнитель изготавливает и передаёт конструкции по спецификации приложения 1 и чертежам [обозначение и версия]. Заказчик принимает результат и оплачивает согласованный заказ. Назначение конструкций: [объект]. Объём разработки КМД: [включён или не включён].</w:t>
      </w:r>
    </w:p>
    <w:p>
      <w:pPr>
        <w:pStyle w:val="Heading1"/>
      </w:pPr>
      <w:r>
        <w:t>2 Материалы и качество</w:t>
      </w:r>
    </w:p>
    <w:p>
      <w:r>
        <w:t>Материал предоставляет [сторона]. Профили, марки стали, соединения, покрытие, контроль и комплект документов указаны в приложении 1 и рабочей документации. Применимые нормативные требования: [перечень по проекту]. Учёт давальческого металла и остатков: [порядок].</w:t>
      </w:r>
    </w:p>
    <w:p>
      <w:pPr>
        <w:pStyle w:val="Heading1"/>
      </w:pPr>
      <w:r>
        <w:t>3 Цена и оплата</w:t>
      </w:r>
    </w:p>
    <w:p>
      <w:r>
        <w:t>Цена согласованного заказа составляет [сумма] рублей. Налоговые условия: [с НДС с указанием ставки или без НДС с основанием]. Аванс: [размер и срок]. Окончательная оплата: [размер и событие]. Дополнительные работы выполняются после письменного согласования цены и сроков.</w:t>
      </w:r>
    </w:p>
    <w:p>
      <w:pPr>
        <w:pStyle w:val="Heading1"/>
      </w:pPr>
      <w:r>
        <w:t>4 Сроки и изменения</w:t>
      </w:r>
    </w:p>
    <w:p>
      <w:r>
        <w:t>Начало изготовления: [дата или согласованное событие]. Завершение: [дата]. Передача документации: [дата]. График партий: [приложение]. Изменения размеров, количества, материала и чертежей оформляются письменно; стороны согласуют влияние на цену и график.</w:t>
      </w:r>
    </w:p>
    <w:p>
      <w:pPr>
        <w:pStyle w:val="Heading1"/>
      </w:pPr>
      <w:r>
        <w:t>5 Поставка и монтаж</w:t>
      </w:r>
    </w:p>
    <w:p>
      <w:r>
        <w:t>Место передачи: [адрес]. Доставку и разгрузку организует [сторона]. Транспорт и механизмы: [условия]. Монтаж: [не включён либо состав работ и график]. Готовность основания, доступ и электроснабжение обеспечивает [сторона в пределах согласованного состава].</w:t>
      </w:r>
    </w:p>
    <w:p>
      <w:pPr>
        <w:pStyle w:val="Heading1"/>
      </w:pPr>
      <w:r>
        <w:t>6 Приёмка результата</w:t>
      </w:r>
    </w:p>
    <w:p>
      <w:r>
        <w:t>Передаваемые документы: [ведомость, документ о качестве, акт и другие по заданию]. Заказчик проверяет комплектность и согласованные характеристики в срок [срок]. Замечания фиксируются с указанием марки элемента и несоответствия. Порядок и сроки устранения согласуются письменно.</w:t>
      </w:r>
    </w:p>
    <w:p>
      <w:r>
        <w:br w:type="page"/>
      </w:r>
    </w:p>
    <w:p>
      <w:pPr>
        <w:pStyle w:val="Title"/>
      </w:pPr>
      <w:r>
        <w:t>Условия исполнения и спецификация</w:t>
      </w:r>
    </w:p>
    <w:p>
      <w:pPr>
        <w:pStyle w:val="Heading1"/>
      </w:pPr>
      <w:r>
        <w:t>7 Гарантийные условия</w:t>
      </w:r>
    </w:p>
    <w:p>
      <w:r>
        <w:t>Согласованный гарантийный срок: [срок и начало исчисления]. Порядок обращения и проверки: [условия]. Обязанности по хранению, монтажу и эксплуатации определяются документацией и согласованными условиями заказа.</w:t>
      </w:r>
    </w:p>
    <w:p>
      <w:pPr>
        <w:pStyle w:val="Heading1"/>
      </w:pPr>
      <w:r>
        <w:t>8 Ответственность и урегулирование</w:t>
      </w:r>
    </w:p>
    <w:p>
      <w:r>
        <w:t>Ответственность за нарушение оплаты и сроков: [согласованные условия]. Порядок уведомления о препятствиях и приостановке: [условия]. Претензии направляются по [адрес и способ]; порядок урегулирования и рассмотрения споров: [согласовать применительно к сторонам].</w:t>
      </w:r>
    </w:p>
    <w:p>
      <w:pPr>
        <w:pStyle w:val="Heading1"/>
      </w:pPr>
      <w:r>
        <w:t>9 Связь и приложения</w:t>
      </w:r>
    </w:p>
    <w:p>
      <w:r>
        <w:t>Уполномоченные представители: [ФИО и контакты]. Согласованные способы обмена документами: [перечень]. Приложения: спецификация, рабочие чертежи, график и перечень включённых работ. Все незаполненные поля и варианты должны быть согласованы до подписания.</w:t>
      </w:r>
    </w:p>
    <w:p>
      <w:pPr>
        <w:pStyle w:val="Heading1"/>
      </w:pPr>
      <w:r>
        <w:t>Приложение 1 Спецификация заказа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880"/>
        <w:gridCol w:w="1584"/>
        <w:gridCol w:w="3600"/>
      </w:tblGrid>
      <w:tr>
        <w:trPr>
          <w:tblHeader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CF1"/>
          </w:tcPr>
          <w:p>
            <w:pPr>
              <w:spacing w:after="40" w:line="259" w:lineRule="auto"/>
            </w:pPr>
            <w:r>
              <w:rPr>
                <w:b/>
                <w:sz w:val="18"/>
              </w:rPr>
              <w:t>Элемент и марка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CF1"/>
          </w:tcPr>
          <w:p>
            <w:pPr>
              <w:spacing w:after="40" w:line="259" w:lineRule="auto"/>
            </w:pPr>
            <w:r>
              <w:rPr>
                <w:b/>
                <w:sz w:val="18"/>
              </w:rPr>
              <w:t>Материал и размеры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CF1"/>
          </w:tcPr>
          <w:p>
            <w:pPr>
              <w:spacing w:after="40" w:line="259" w:lineRule="auto"/>
            </w:pPr>
            <w:r>
              <w:rPr>
                <w:b/>
                <w:sz w:val="18"/>
              </w:rPr>
              <w:t>Количество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CF1"/>
          </w:tcPr>
          <w:p>
            <w:pPr>
              <w:spacing w:after="40" w:line="259" w:lineRule="auto"/>
            </w:pPr>
            <w:r>
              <w:rPr>
                <w:b/>
                <w:sz w:val="18"/>
              </w:rPr>
              <w:t>Покрытие и требования</w:t>
            </w:r>
          </w:p>
        </w:tc>
      </w:tr>
      <w:t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[марка]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[по чертежу]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[шт]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[требования]</w:t>
            </w:r>
          </w:p>
        </w:tc>
      </w:tr>
      <w:t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[марка]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[по чертежу]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[шт]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[требования]</w:t>
            </w:r>
          </w:p>
        </w:tc>
      </w:tr>
      <w:t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Крепёж и комплект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[состав]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[количество]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[документы]</w:t>
            </w:r>
          </w:p>
        </w:tc>
      </w:tr>
    </w:tbl>
    <w:p/>
    <w:p>
      <w:r>
        <w:t>Перечень включённых работ: [изготовление, покрытие, поставка, монтаж]. Исключённые работы: [перечень]. Версия чертежей: [обозначение]. Общая стоимость: [сумма и налоги].</w:t>
      </w:r>
    </w:p>
    <w:p>
      <w:pPr>
        <w:pStyle w:val="Heading1"/>
      </w:pPr>
      <w:r>
        <w:t>Реквизиты и подписи сторон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</w:trPr>
        <w:tc>
          <w:tcPr>
            <w:tcW w:type="dxa" w:w="51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CF1"/>
          </w:tcPr>
          <w:p>
            <w:pPr>
              <w:spacing w:after="40" w:line="259" w:lineRule="auto"/>
            </w:pPr>
            <w:r>
              <w:rPr>
                <w:b/>
                <w:sz w:val="18"/>
              </w:rPr>
              <w:t>Заказчик</w:t>
            </w:r>
          </w:p>
        </w:tc>
        <w:tc>
          <w:tcPr>
            <w:tcW w:type="dxa" w:w="51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CF1"/>
          </w:tcPr>
          <w:p>
            <w:pPr>
              <w:spacing w:after="40" w:line="259" w:lineRule="auto"/>
            </w:pPr>
            <w:r>
              <w:rPr>
                <w:b/>
                <w:sz w:val="18"/>
              </w:rPr>
              <w:t>Исполнитель</w:t>
            </w:r>
          </w:p>
        </w:tc>
      </w:tr>
      <w:tr>
        <w:tc>
          <w:tcPr>
            <w:tcW w:type="dxa" w:w="51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[Наименование, ИНН, ОГРН или ОГРНИП, адрес]</w:t>
            </w:r>
          </w:p>
        </w:tc>
        <w:tc>
          <w:tcPr>
            <w:tcW w:type="dxa" w:w="51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[Наименование, ИНН, ОГРН или ОГРНИП, адрес]</w:t>
            </w:r>
          </w:p>
        </w:tc>
      </w:tr>
      <w:tr>
        <w:tc>
          <w:tcPr>
            <w:tcW w:type="dxa" w:w="51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[Банк, счёт, БИК, корреспондентский счёт]</w:t>
            </w:r>
          </w:p>
        </w:tc>
        <w:tc>
          <w:tcPr>
            <w:tcW w:type="dxa" w:w="51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[Банк, счёт, БИК, корреспондентский счёт]</w:t>
            </w:r>
          </w:p>
        </w:tc>
      </w:tr>
      <w:tr>
        <w:tc>
          <w:tcPr>
            <w:tcW w:type="dxa" w:w="51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[ФИО и подпись]</w:t>
            </w:r>
          </w:p>
        </w:tc>
        <w:tc>
          <w:tcPr>
            <w:tcW w:type="dxa" w:w="51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[ФИО и подпись]</w:t>
            </w:r>
          </w:p>
        </w:tc>
      </w:tr>
    </w:tbl>
    <w:p/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Металл Строй</dc:creator>
  <cp:keywords/>
  <dc:description>generated by python-docx</dc:description>
  <cp:lastModifiedBy>Металл Строй</cp:lastModifiedBy>
  <cp:revision>1</cp:revision>
  <dcterms:created xsi:type="dcterms:W3CDTF">2013-12-23T23:15:00Z</dcterms:created>
  <dcterms:modified xsi:type="dcterms:W3CDTF">2013-12-23T23:15:00Z</dcterms:modified>
  <cp:category/>
</cp:coreProperties>
</file>